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3424CEC0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E83281">
              <w:t xml:space="preserve"> Pealinna KV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37009B16" w:rsidR="00EB7D27" w:rsidRPr="002927ED" w:rsidRDefault="00EB7D27" w:rsidP="00E83281">
            <w:pPr>
              <w:pStyle w:val="NoSpacing"/>
            </w:pPr>
            <w:r w:rsidRPr="002927ED">
              <w:t>Registrikood või isikukood:</w:t>
            </w:r>
            <w:r w:rsidR="00E83281">
              <w:t xml:space="preserve"> 17049683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25DF8364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E83281">
              <w:t xml:space="preserve"> Laulupeo 2-7, Tallinn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9F736CF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E83281">
              <w:t xml:space="preserve"> Kaspar Sari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58A71F6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E83281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E83281" w:rsidRPr="009354C5">
                <w:rPr>
                  <w:rStyle w:val="Hyperlink"/>
                  <w:i/>
                  <w:iCs/>
                </w:rPr>
                <w:t>kaspar.sari@gmail.com</w:t>
              </w:r>
            </w:hyperlink>
            <w:r w:rsidR="00E83281">
              <w:rPr>
                <w:i/>
                <w:iCs/>
                <w:color w:val="000000"/>
              </w:rPr>
              <w:t xml:space="preserve">; </w:t>
            </w:r>
            <w:r w:rsidR="00E83281" w:rsidRPr="00E83281">
              <w:rPr>
                <w:i/>
                <w:iCs/>
                <w:color w:val="000000"/>
              </w:rPr>
              <w:t>+372 5550 0105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93448D9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E83281">
              <w:t xml:space="preserve"> Karl Kaeval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43FA7951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E83281">
              <w:t xml:space="preserve"> </w:t>
            </w:r>
            <w:hyperlink r:id="rId12" w:history="1">
              <w:r w:rsidR="00E83281" w:rsidRPr="009354C5">
                <w:rPr>
                  <w:rStyle w:val="Hyperlink"/>
                </w:rPr>
                <w:t>karl.kaeval@gmail.com</w:t>
              </w:r>
            </w:hyperlink>
            <w:r w:rsidR="00E83281">
              <w:t>; +372 58338340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5DBE90A7" w:rsidR="00EB7D27" w:rsidRPr="00957EF4" w:rsidRDefault="00EB7D27" w:rsidP="00E83281">
            <w:pPr>
              <w:pStyle w:val="NoSpacing"/>
            </w:pPr>
            <w:r w:rsidRPr="00957EF4">
              <w:t>Projekti nimetus ja number:</w:t>
            </w:r>
            <w:r w:rsidR="00E83281">
              <w:t xml:space="preserve"> „Lagedi tee 20, 22, 24, Lasnamäe linnaosa, Tallinn, Harju maakond. Büroo- ja tootmishoone. Teed ja platsid. Eelprojekt“ töö nr 2625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6EBF27C2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E83281">
              <w:t xml:space="preserve"> </w:t>
            </w:r>
            <w:r w:rsidR="00E83281" w:rsidRPr="00E83281">
              <w:t>TPK Projekt OÜ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0687BD" w14:textId="77777777" w:rsidR="00E83281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E83281">
              <w:t xml:space="preserve">12.12.2025 nr </w:t>
            </w:r>
          </w:p>
          <w:p w14:paraId="1D71982B" w14:textId="664C07B0" w:rsidR="00EB7D27" w:rsidRPr="002927ED" w:rsidRDefault="00E83281" w:rsidP="00E83281">
            <w:pPr>
              <w:spacing w:before="0" w:after="0"/>
            </w:pPr>
            <w:r>
              <w:rPr>
                <w:rStyle w:val="fontstyle01"/>
              </w:rPr>
              <w:t>7.1-2/25/5971-11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7F7AC8B9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E83281">
              <w:t xml:space="preserve"> Riigitee 3836 Veneküla kogujatee</w:t>
            </w:r>
            <w:r w:rsidR="004A7EBC">
              <w:t>; Pendi tänav T6 kinnistul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0F8DFF42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4A7EBC">
              <w:t xml:space="preserve"> </w:t>
            </w:r>
            <w:r w:rsidR="004A7EBC" w:rsidRPr="004A7EBC">
              <w:t>78401:101:6827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25699F84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E83281">
              <w:t xml:space="preserve"> </w:t>
            </w:r>
            <w:r w:rsidR="004A7EBC">
              <w:t xml:space="preserve"> </w:t>
            </w:r>
            <w:r w:rsidR="004A7EBC" w:rsidRPr="004A7EBC">
              <w:t>20442450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1D64BCEA" w:rsidR="00EB7D27" w:rsidRPr="002927ED" w:rsidRDefault="00EB7D27" w:rsidP="00177027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</w:rPr>
              <w:t>:</w:t>
            </w:r>
          </w:p>
          <w:p w14:paraId="36525EF8" w14:textId="7C710739" w:rsidR="00EB7D27" w:rsidRPr="002927ED" w:rsidRDefault="00EB7D27" w:rsidP="00177027">
            <w:pPr>
              <w:pStyle w:val="NoSpacing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="00E83281">
              <w:rPr>
                <w:i/>
                <w:iCs/>
              </w:rPr>
              <w:t>jalgtee</w:t>
            </w:r>
          </w:p>
          <w:p w14:paraId="111215B5" w14:textId="358CB619" w:rsidR="00EB7D27" w:rsidRDefault="00EB7D27" w:rsidP="00177027">
            <w:pPr>
              <w:pStyle w:val="NoSpacing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="00E83281" w:rsidRPr="00E83281">
              <w:rPr>
                <w:color w:val="000000"/>
              </w:rPr>
              <w:t>1071625</w:t>
            </w:r>
            <w:r w:rsidRPr="00937743">
              <w:rPr>
                <w:color w:val="000000"/>
              </w:rPr>
              <w:t xml:space="preserve"> ja https: </w:t>
            </w:r>
            <w:hyperlink r:id="rId13" w:tgtFrame="_blank" w:history="1">
              <w:r w:rsidR="00E83281" w:rsidRPr="00E83281">
                <w:rPr>
                  <w:rStyle w:val="Hyperlink"/>
                </w:rPr>
                <w:t>https://pari.kataster.ee/magic-link/449c9f31-1546-47d3-97aa-804805d51972</w:t>
              </w:r>
            </w:hyperlink>
          </w:p>
          <w:p w14:paraId="7DD76A69" w14:textId="77777777" w:rsidR="00EB7D27" w:rsidRPr="000A41B3" w:rsidRDefault="00EB7D27" w:rsidP="00177027">
            <w:pPr>
              <w:pStyle w:val="NoSpacing"/>
              <w:rPr>
                <w:i/>
                <w:iCs/>
              </w:rPr>
            </w:pPr>
          </w:p>
          <w:p w14:paraId="4C1A3E0C" w14:textId="77777777" w:rsidR="00EB7D27" w:rsidRPr="00E127A4" w:rsidRDefault="00EB7D27" w:rsidP="00177027">
            <w:pPr>
              <w:pStyle w:val="NoSpacing"/>
              <w:rPr>
                <w:color w:val="0070C0"/>
              </w:rPr>
            </w:pPr>
            <w:r w:rsidRPr="00E127A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83281" w:rsidRPr="002927ED" w14:paraId="57C8603F" w14:textId="77777777" w:rsidTr="008D15A5">
        <w:trPr>
          <w:trHeight w:val="453"/>
        </w:trPr>
        <w:tc>
          <w:tcPr>
            <w:tcW w:w="2835" w:type="dxa"/>
            <w:vAlign w:val="center"/>
          </w:tcPr>
          <w:p w14:paraId="3E3F1EE5" w14:textId="77777777" w:rsidR="00E83281" w:rsidRPr="002927ED" w:rsidRDefault="00E83281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3BA437C" w14:textId="07DBB09F" w:rsidR="004A7EBC" w:rsidRDefault="004A7EBC" w:rsidP="00E83281">
            <w:pPr>
              <w:pStyle w:val="NoSpacing"/>
            </w:pPr>
            <w:r w:rsidRPr="002927ED">
              <w:t>Number ja nimetus:</w:t>
            </w:r>
            <w:r>
              <w:t xml:space="preserve"> Riigitee 3836 Veneküla kogujatee; Lagedi tee 16b kinnistul</w:t>
            </w:r>
          </w:p>
          <w:p w14:paraId="22D060B9" w14:textId="22DC2D15" w:rsidR="004A7EBC" w:rsidRDefault="004A7EBC" w:rsidP="00E83281">
            <w:pPr>
              <w:pStyle w:val="NoSpacing"/>
            </w:pPr>
            <w:r w:rsidRPr="002927ED">
              <w:t>Katastritunnus:</w:t>
            </w:r>
            <w:r>
              <w:t xml:space="preserve"> 78401:101:3593;</w:t>
            </w:r>
          </w:p>
          <w:p w14:paraId="4F67BD3B" w14:textId="1FC4785E" w:rsidR="004A7EBC" w:rsidRDefault="004A7EBC" w:rsidP="00E83281">
            <w:pPr>
              <w:pStyle w:val="NoSpacing"/>
            </w:pPr>
            <w:r w:rsidRPr="002927ED">
              <w:t>Kinnistu registriosa number:</w:t>
            </w:r>
            <w:r>
              <w:t xml:space="preserve"> </w:t>
            </w:r>
            <w:r w:rsidRPr="00E83281">
              <w:t>11310650</w:t>
            </w:r>
          </w:p>
          <w:p w14:paraId="46D29C1C" w14:textId="77777777" w:rsidR="004A7EBC" w:rsidRPr="002927ED" w:rsidRDefault="004A7EBC" w:rsidP="004A7EBC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</w:rPr>
              <w:t>:</w:t>
            </w:r>
          </w:p>
          <w:p w14:paraId="47CE29AD" w14:textId="105B8A2B" w:rsidR="00E83281" w:rsidRDefault="00E83281" w:rsidP="00E8328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POS 2: jalgtee</w:t>
            </w:r>
          </w:p>
          <w:p w14:paraId="0E4C8EC3" w14:textId="5263E053" w:rsidR="00E83281" w:rsidRPr="002927ED" w:rsidRDefault="00E83281" w:rsidP="00E83281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E83281">
              <w:rPr>
                <w:color w:val="000000"/>
              </w:rPr>
              <w:t>1071623</w:t>
            </w:r>
            <w:r w:rsidRPr="00937743">
              <w:rPr>
                <w:color w:val="000000"/>
              </w:rPr>
              <w:t xml:space="preserve"> ja https:</w:t>
            </w:r>
            <w:r>
              <w:rPr>
                <w:color w:val="000000"/>
              </w:rPr>
              <w:t xml:space="preserve"> </w:t>
            </w:r>
            <w:hyperlink r:id="rId14" w:tgtFrame="_blank" w:history="1">
              <w:r w:rsidRPr="00E83281">
                <w:rPr>
                  <w:rStyle w:val="Hyperlink"/>
                </w:rPr>
                <w:t>https://pari.kataster.ee/magic-link/891e0a3c-1b81-43f8-8c31-356299e06918</w:t>
              </w:r>
            </w:hyperlink>
          </w:p>
          <w:p w14:paraId="16911B13" w14:textId="77777777" w:rsidR="00E83281" w:rsidRPr="002927ED" w:rsidRDefault="00E83281" w:rsidP="00177027">
            <w:pPr>
              <w:pStyle w:val="NoSpacing"/>
              <w:rPr>
                <w:bCs/>
              </w:rPr>
            </w:pPr>
          </w:p>
        </w:tc>
      </w:tr>
      <w:tr w:rsidR="00E83281" w:rsidRPr="002927ED" w14:paraId="3CF8E18B" w14:textId="77777777" w:rsidTr="008D15A5">
        <w:trPr>
          <w:trHeight w:val="453"/>
        </w:trPr>
        <w:tc>
          <w:tcPr>
            <w:tcW w:w="2835" w:type="dxa"/>
            <w:vAlign w:val="center"/>
          </w:tcPr>
          <w:p w14:paraId="5133F24D" w14:textId="77777777" w:rsidR="00E83281" w:rsidRPr="002927ED" w:rsidRDefault="00E83281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99451AF" w14:textId="0ADB29A6" w:rsidR="004A7EBC" w:rsidRDefault="004A7EBC" w:rsidP="004A7EBC">
            <w:pPr>
              <w:pStyle w:val="NoSpacing"/>
            </w:pPr>
            <w:r w:rsidRPr="002927ED">
              <w:t>Number ja nimetus:</w:t>
            </w:r>
            <w:r>
              <w:t xml:space="preserve"> Riigitee 3836 Veneküla kogujatee; Pendi tänav T3 kinnistul</w:t>
            </w:r>
          </w:p>
          <w:p w14:paraId="68876A76" w14:textId="18BBB4CB" w:rsidR="004A7EBC" w:rsidRDefault="004A7EBC" w:rsidP="00E83281">
            <w:pPr>
              <w:pStyle w:val="NoSpacing"/>
            </w:pPr>
            <w:r w:rsidRPr="002927ED">
              <w:t>Katastritunnus:</w:t>
            </w:r>
            <w:r>
              <w:t xml:space="preserve"> 78401:101:6827</w:t>
            </w:r>
          </w:p>
          <w:p w14:paraId="33023427" w14:textId="74138252" w:rsidR="004A7EBC" w:rsidRDefault="004A7EBC" w:rsidP="00E83281">
            <w:pPr>
              <w:pStyle w:val="NoSpacing"/>
            </w:pPr>
            <w:r w:rsidRPr="002927ED">
              <w:t>Kinnistu registriosa number:</w:t>
            </w:r>
            <w:r>
              <w:t xml:space="preserve"> </w:t>
            </w:r>
            <w:r w:rsidRPr="00E83281">
              <w:t>20442450</w:t>
            </w:r>
          </w:p>
          <w:p w14:paraId="008C0D80" w14:textId="77777777" w:rsidR="004A7EBC" w:rsidRPr="002927ED" w:rsidRDefault="004A7EBC" w:rsidP="004A7EBC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</w:rPr>
              <w:t>:</w:t>
            </w:r>
          </w:p>
          <w:p w14:paraId="563E11C7" w14:textId="51814D83" w:rsidR="00E83281" w:rsidRDefault="00E83281" w:rsidP="00E8328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POS 3: jalgtee</w:t>
            </w:r>
          </w:p>
          <w:p w14:paraId="09B564E0" w14:textId="74CB3E07" w:rsidR="004A7EBC" w:rsidRPr="002927ED" w:rsidRDefault="004A7EBC" w:rsidP="004A7EBC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4A7EBC">
              <w:rPr>
                <w:color w:val="000000"/>
              </w:rPr>
              <w:t>1071624</w:t>
            </w:r>
            <w:r w:rsidRPr="00937743">
              <w:rPr>
                <w:color w:val="000000"/>
              </w:rPr>
              <w:t xml:space="preserve"> ja https:</w:t>
            </w:r>
            <w:r>
              <w:rPr>
                <w:color w:val="000000"/>
              </w:rPr>
              <w:t xml:space="preserve"> </w:t>
            </w:r>
            <w:hyperlink r:id="rId15" w:tgtFrame="_blank" w:history="1">
              <w:r w:rsidRPr="004A7EBC">
                <w:rPr>
                  <w:rStyle w:val="Hyperlink"/>
                </w:rPr>
                <w:t>https://pari.kataster.ee/magic-link/1ea70e0d-525d-45d6-a3ac-517c0796ccb2</w:t>
              </w:r>
            </w:hyperlink>
          </w:p>
          <w:p w14:paraId="50E359CD" w14:textId="7F91F636" w:rsidR="004A7EBC" w:rsidRDefault="004A7EBC" w:rsidP="00E83281">
            <w:pPr>
              <w:pStyle w:val="NoSpacing"/>
              <w:rPr>
                <w:color w:val="000000"/>
              </w:rPr>
            </w:pP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06CC5EB9" w:rsidR="00EB7D27" w:rsidRPr="002927ED" w:rsidRDefault="004A7EBC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Pealinna KV OÜ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665FE0D6" w:rsidR="00EB7D27" w:rsidRPr="002927ED" w:rsidRDefault="006F0371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Sõlmitakse</w:t>
            </w:r>
            <w:r w:rsidRPr="006F0371">
              <w:rPr>
                <w:i/>
                <w:iCs/>
              </w:rPr>
              <w:t xml:space="preserve"> notariaalne isiklik kasutusõiguse leping kergliiklustee ehitamiseks, hooldamiseks ja kasutamiseks riigitee alusele maale vastavalt IKÕ joonisele</w:t>
            </w: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7777777" w:rsidR="00EB7D27" w:rsidRPr="002927ED" w:rsidRDefault="00EB7D27" w:rsidP="00177027">
            <w:pPr>
              <w:pStyle w:val="NoSpacing"/>
            </w:pPr>
            <w:r w:rsidRPr="002927ED">
              <w:t xml:space="preserve">Isikliku kasutusõiguse seadmise plaan/-id </w:t>
            </w:r>
          </w:p>
          <w:p w14:paraId="25E290E4" w14:textId="0A1058BD" w:rsidR="00EB7D27" w:rsidRPr="002927ED" w:rsidRDefault="68ADDDC8" w:rsidP="00177027">
            <w:pPr>
              <w:pStyle w:val="NoSpacing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6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7"/>
      <w:footerReference w:type="default" r:id="rId1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BD35" w14:textId="77777777" w:rsidR="003E78DD" w:rsidRDefault="003E78DD" w:rsidP="00224791">
      <w:r>
        <w:separator/>
      </w:r>
    </w:p>
  </w:endnote>
  <w:endnote w:type="continuationSeparator" w:id="0">
    <w:p w14:paraId="656CF911" w14:textId="77777777" w:rsidR="003E78DD" w:rsidRDefault="003E78DD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D864" w14:textId="77777777" w:rsidR="003E78DD" w:rsidRDefault="003E78DD" w:rsidP="00224791">
      <w:r>
        <w:separator/>
      </w:r>
    </w:p>
  </w:footnote>
  <w:footnote w:type="continuationSeparator" w:id="0">
    <w:p w14:paraId="3E09805A" w14:textId="77777777" w:rsidR="003E78DD" w:rsidRDefault="003E78DD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903297694">
    <w:abstractNumId w:val="4"/>
  </w:num>
  <w:num w:numId="2" w16cid:durableId="1585337829">
    <w:abstractNumId w:val="7"/>
  </w:num>
  <w:num w:numId="3" w16cid:durableId="1201281400">
    <w:abstractNumId w:val="12"/>
  </w:num>
  <w:num w:numId="4" w16cid:durableId="1651790680">
    <w:abstractNumId w:val="1"/>
  </w:num>
  <w:num w:numId="5" w16cid:durableId="646587148">
    <w:abstractNumId w:val="5"/>
  </w:num>
  <w:num w:numId="6" w16cid:durableId="184636909">
    <w:abstractNumId w:val="11"/>
  </w:num>
  <w:num w:numId="7" w16cid:durableId="1130902001">
    <w:abstractNumId w:val="2"/>
  </w:num>
  <w:num w:numId="8" w16cid:durableId="1670599961">
    <w:abstractNumId w:val="16"/>
  </w:num>
  <w:num w:numId="9" w16cid:durableId="1206913406">
    <w:abstractNumId w:val="15"/>
  </w:num>
  <w:num w:numId="10" w16cid:durableId="834028388">
    <w:abstractNumId w:val="0"/>
  </w:num>
  <w:num w:numId="11" w16cid:durableId="847136404">
    <w:abstractNumId w:val="10"/>
  </w:num>
  <w:num w:numId="12" w16cid:durableId="1760446882">
    <w:abstractNumId w:val="13"/>
  </w:num>
  <w:num w:numId="13" w16cid:durableId="1346206096">
    <w:abstractNumId w:val="8"/>
  </w:num>
  <w:num w:numId="14" w16cid:durableId="511380510">
    <w:abstractNumId w:val="14"/>
  </w:num>
  <w:num w:numId="15" w16cid:durableId="1241868150">
    <w:abstractNumId w:val="9"/>
  </w:num>
  <w:num w:numId="16" w16cid:durableId="1144155749">
    <w:abstractNumId w:val="6"/>
  </w:num>
  <w:num w:numId="17" w16cid:durableId="51977786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E78DD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A7EBC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0371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B711B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1DA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3281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06F21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3281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E832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449c9f31-1546-47d3-97aa-804805d5197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l.kaeval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antee@transpordiamet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spar.sari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1ea70e0d-525d-45d6-a3ac-517c0796ccb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891e0a3c-1b81-43f8-8c31-356299e069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Karl Kaeval</cp:lastModifiedBy>
  <cp:revision>4</cp:revision>
  <dcterms:created xsi:type="dcterms:W3CDTF">2025-02-14T12:49:00Z</dcterms:created>
  <dcterms:modified xsi:type="dcterms:W3CDTF">2026-01-15T11:30:00Z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